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847356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работы, выполненных в рамках договоров управления и обслуживания, за период с 21.11.2022г.-25.11.2022 г.</w:t>
      </w: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Выполненные работы на </w:t>
      </w:r>
      <w:r>
        <w:rPr>
          <w:rFonts w:ascii="Times New Roman" w:hAnsi="Times New Roman"/>
          <w:sz w:val="24"/>
        </w:rPr>
        <w:t>Вологодск</w:t>
      </w:r>
      <w:r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34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23.11.22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Механизированная уборка территории.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